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F5D95" w14:textId="6C38A791" w:rsidR="006716CC" w:rsidRDefault="003430CC" w:rsidP="00B204AF">
      <w:pPr>
        <w:spacing w:after="0"/>
        <w:ind w:left="608" w:hanging="10"/>
      </w:pPr>
      <w:r>
        <w:rPr>
          <w:rFonts w:ascii="Arial" w:eastAsia="Arial" w:hAnsi="Arial" w:cs="Arial"/>
          <w:b/>
          <w:sz w:val="28"/>
        </w:rPr>
        <w:t xml:space="preserve">St </w:t>
      </w:r>
      <w:r w:rsidR="009E3B13">
        <w:rPr>
          <w:rFonts w:ascii="Arial" w:eastAsia="Arial" w:hAnsi="Arial" w:cs="Arial"/>
          <w:b/>
          <w:sz w:val="28"/>
        </w:rPr>
        <w:t>Patrick’s Primary</w:t>
      </w:r>
      <w:r w:rsidR="004C0D0D">
        <w:rPr>
          <w:rFonts w:ascii="Arial" w:eastAsia="Arial" w:hAnsi="Arial" w:cs="Arial"/>
          <w:b/>
          <w:sz w:val="28"/>
        </w:rPr>
        <w:t xml:space="preserve"> School</w:t>
      </w:r>
      <w:r>
        <w:rPr>
          <w:rFonts w:ascii="Arial" w:eastAsia="Arial" w:hAnsi="Arial" w:cs="Arial"/>
          <w:b/>
          <w:sz w:val="28"/>
        </w:rPr>
        <w:t xml:space="preserve"> </w:t>
      </w:r>
      <w:r w:rsidR="004C0D0D">
        <w:rPr>
          <w:rFonts w:ascii="Arial" w:eastAsia="Arial" w:hAnsi="Arial" w:cs="Arial"/>
          <w:b/>
          <w:sz w:val="28"/>
        </w:rPr>
        <w:t>-  STANDARD</w:t>
      </w:r>
      <w:r>
        <w:rPr>
          <w:rFonts w:ascii="Arial" w:eastAsia="Arial" w:hAnsi="Arial" w:cs="Arial"/>
          <w:b/>
          <w:sz w:val="28"/>
        </w:rPr>
        <w:t xml:space="preserve"> COLLECTION NOTICE </w:t>
      </w:r>
    </w:p>
    <w:p w14:paraId="101B019A" w14:textId="2E51406B" w:rsidR="006716CC" w:rsidRDefault="003430CC" w:rsidP="003430CC">
      <w:pPr>
        <w:tabs>
          <w:tab w:val="left" w:pos="1020"/>
          <w:tab w:val="center" w:pos="5196"/>
        </w:tabs>
        <w:spacing w:after="0"/>
        <w:ind w:left="685"/>
      </w:pPr>
      <w:r>
        <w:rPr>
          <w:rFonts w:ascii="Arial" w:eastAsia="Arial" w:hAnsi="Arial" w:cs="Arial"/>
          <w:b/>
          <w:sz w:val="28"/>
        </w:rPr>
        <w:tab/>
      </w:r>
      <w:r>
        <w:rPr>
          <w:rFonts w:ascii="Arial" w:eastAsia="Arial" w:hAnsi="Arial" w:cs="Arial"/>
          <w:b/>
          <w:sz w:val="28"/>
        </w:rPr>
        <w:tab/>
        <w:t xml:space="preserve"> </w:t>
      </w:r>
      <w:r>
        <w:rPr>
          <w:rFonts w:ascii="Arial" w:eastAsia="Arial" w:hAnsi="Arial" w:cs="Arial"/>
          <w:b/>
        </w:rPr>
        <w:t xml:space="preserve"> </w:t>
      </w:r>
    </w:p>
    <w:p w14:paraId="77192744" w14:textId="77777777" w:rsidR="006716CC" w:rsidRDefault="003430CC">
      <w:pPr>
        <w:numPr>
          <w:ilvl w:val="0"/>
          <w:numId w:val="1"/>
        </w:numPr>
        <w:spacing w:after="0" w:line="240" w:lineRule="auto"/>
        <w:ind w:right="800" w:hanging="360"/>
      </w:pPr>
      <w:r>
        <w:rPr>
          <w:rFonts w:ascii="Arial" w:eastAsia="Arial" w:hAnsi="Arial" w:cs="Arial"/>
        </w:rPr>
        <w:t xml:space="preserve">The School collects personal information, including sensitive information about students and parents or guardians before and during the course of a student's enrolment at the School. This may be in writing or in the course of conversations. The primary purpose of collecting this information is to enable the School and the Catholic Education Commission of Victoria (CECV) to meet its educational, administrative and duty of care responsibilities to the student to enable them to take part in all the activities of the School.  </w:t>
      </w:r>
    </w:p>
    <w:p w14:paraId="1B044FFF" w14:textId="77777777" w:rsidR="006716CC" w:rsidRDefault="003430CC" w:rsidP="004C0D0D">
      <w:pPr>
        <w:spacing w:after="0"/>
        <w:ind w:left="567" w:hanging="567"/>
      </w:pPr>
      <w:r>
        <w:rPr>
          <w:rFonts w:ascii="Arial" w:eastAsia="Arial" w:hAnsi="Arial" w:cs="Arial"/>
        </w:rPr>
        <w:t xml:space="preserve"> </w:t>
      </w:r>
    </w:p>
    <w:p w14:paraId="0F7D9985" w14:textId="77777777" w:rsidR="006716CC" w:rsidRDefault="003430CC">
      <w:pPr>
        <w:numPr>
          <w:ilvl w:val="0"/>
          <w:numId w:val="1"/>
        </w:numPr>
        <w:spacing w:after="4" w:line="250" w:lineRule="auto"/>
        <w:ind w:right="800" w:hanging="360"/>
      </w:pPr>
      <w:r>
        <w:rPr>
          <w:rFonts w:ascii="Arial" w:eastAsia="Arial" w:hAnsi="Arial" w:cs="Arial"/>
        </w:rPr>
        <w:t xml:space="preserve">Some of the information we collect is to satisfy the School's legal obligations, particularly to enable the School to discharge its duty of care.  </w:t>
      </w:r>
    </w:p>
    <w:p w14:paraId="6077396A" w14:textId="77777777" w:rsidR="006716CC" w:rsidRDefault="003430CC">
      <w:pPr>
        <w:spacing w:after="0"/>
        <w:ind w:left="480"/>
      </w:pPr>
      <w:r>
        <w:rPr>
          <w:rFonts w:ascii="Arial" w:eastAsia="Arial" w:hAnsi="Arial" w:cs="Arial"/>
        </w:rPr>
        <w:t xml:space="preserve"> </w:t>
      </w:r>
    </w:p>
    <w:p w14:paraId="58E276E4" w14:textId="77777777" w:rsidR="006716CC" w:rsidRDefault="003430CC">
      <w:pPr>
        <w:numPr>
          <w:ilvl w:val="0"/>
          <w:numId w:val="1"/>
        </w:numPr>
        <w:spacing w:after="4" w:line="250" w:lineRule="auto"/>
        <w:ind w:right="800" w:hanging="360"/>
      </w:pPr>
      <w:r>
        <w:rPr>
          <w:rFonts w:ascii="Arial" w:eastAsia="Arial" w:hAnsi="Arial" w:cs="Arial"/>
        </w:rPr>
        <w:t xml:space="preserve">Laws governing or relating to the operation of a school require certain information to be collected and disclosed. These include relevant Education Acts and Public Health and Child Protection laws.  </w:t>
      </w:r>
    </w:p>
    <w:p w14:paraId="02F7EB70" w14:textId="77777777" w:rsidR="006716CC" w:rsidRDefault="003430CC">
      <w:pPr>
        <w:spacing w:after="0"/>
        <w:ind w:left="480"/>
      </w:pPr>
      <w:r>
        <w:rPr>
          <w:rFonts w:ascii="Arial" w:eastAsia="Arial" w:hAnsi="Arial" w:cs="Arial"/>
        </w:rPr>
        <w:t xml:space="preserve"> </w:t>
      </w:r>
    </w:p>
    <w:p w14:paraId="7C0FDCA9" w14:textId="77777777" w:rsidR="006716CC" w:rsidRDefault="003430CC">
      <w:pPr>
        <w:numPr>
          <w:ilvl w:val="0"/>
          <w:numId w:val="1"/>
        </w:numPr>
        <w:spacing w:after="4" w:line="250" w:lineRule="auto"/>
        <w:ind w:right="800" w:hanging="360"/>
      </w:pPr>
      <w:r>
        <w:rPr>
          <w:rFonts w:ascii="Arial" w:eastAsia="Arial" w:hAnsi="Arial" w:cs="Arial"/>
        </w:rPr>
        <w:t xml:space="preserve">Health information about students is sensitive information within the terms of the Australian Privacy Principles (APPs) under the </w:t>
      </w:r>
      <w:r>
        <w:rPr>
          <w:rFonts w:ascii="Arial" w:eastAsia="Arial" w:hAnsi="Arial" w:cs="Arial"/>
          <w:i/>
        </w:rPr>
        <w:t>Privacy Act 1988</w:t>
      </w:r>
      <w:r>
        <w:rPr>
          <w:rFonts w:ascii="Arial" w:eastAsia="Arial" w:hAnsi="Arial" w:cs="Arial"/>
        </w:rPr>
        <w:t xml:space="preserve">. We may ask you to provide medical reports about students from time to time.  </w:t>
      </w:r>
    </w:p>
    <w:p w14:paraId="07912959" w14:textId="77777777" w:rsidR="006716CC" w:rsidRDefault="003430CC">
      <w:pPr>
        <w:spacing w:after="0"/>
        <w:ind w:left="480"/>
      </w:pPr>
      <w:r>
        <w:rPr>
          <w:rFonts w:ascii="Arial" w:eastAsia="Arial" w:hAnsi="Arial" w:cs="Arial"/>
        </w:rPr>
        <w:t xml:space="preserve"> </w:t>
      </w:r>
    </w:p>
    <w:p w14:paraId="66EBFFBD" w14:textId="77777777" w:rsidR="006716CC" w:rsidRDefault="003430CC">
      <w:pPr>
        <w:numPr>
          <w:ilvl w:val="0"/>
          <w:numId w:val="1"/>
        </w:numPr>
        <w:spacing w:after="122" w:line="250" w:lineRule="auto"/>
        <w:ind w:right="800" w:hanging="360"/>
      </w:pPr>
      <w:r>
        <w:rPr>
          <w:rFonts w:ascii="Arial" w:eastAsia="Arial" w:hAnsi="Arial" w:cs="Arial"/>
        </w:rPr>
        <w:t xml:space="preserve">The School may disclose personal and sensitive information for administrative, educational and support purposes. This may include to: </w:t>
      </w:r>
    </w:p>
    <w:p w14:paraId="06BEEFA6" w14:textId="77777777" w:rsidR="006716CC" w:rsidRDefault="003430CC">
      <w:pPr>
        <w:numPr>
          <w:ilvl w:val="1"/>
          <w:numId w:val="1"/>
        </w:numPr>
        <w:spacing w:after="126" w:line="250" w:lineRule="auto"/>
        <w:ind w:left="1108" w:right="840" w:hanging="360"/>
        <w:jc w:val="both"/>
      </w:pPr>
      <w:r>
        <w:rPr>
          <w:rFonts w:ascii="Arial" w:eastAsia="Arial" w:hAnsi="Arial" w:cs="Arial"/>
        </w:rPr>
        <w:t xml:space="preserve">School service providers such as the Catholic Education Commission of Victoria, Catholic Education Offices, parish, school governing bodies and other dioceses; </w:t>
      </w:r>
    </w:p>
    <w:p w14:paraId="65FC5BB0" w14:textId="5F49D3DA" w:rsidR="006716CC" w:rsidRDefault="003430CC">
      <w:pPr>
        <w:numPr>
          <w:ilvl w:val="1"/>
          <w:numId w:val="1"/>
        </w:numPr>
        <w:spacing w:after="136" w:line="240" w:lineRule="auto"/>
        <w:ind w:left="1108" w:right="840" w:hanging="360"/>
        <w:jc w:val="both"/>
      </w:pPr>
      <w:r>
        <w:rPr>
          <w:rFonts w:ascii="Arial" w:eastAsia="Arial" w:hAnsi="Arial" w:cs="Arial"/>
        </w:rPr>
        <w:t xml:space="preserve">third party service providers that provide educational support services to schools and school systems; </w:t>
      </w:r>
    </w:p>
    <w:p w14:paraId="1D566B79" w14:textId="77777777" w:rsidR="006716CC" w:rsidRDefault="003430CC">
      <w:pPr>
        <w:numPr>
          <w:ilvl w:val="1"/>
          <w:numId w:val="1"/>
        </w:numPr>
        <w:spacing w:after="89" w:line="250" w:lineRule="auto"/>
        <w:ind w:left="1108" w:right="840" w:hanging="360"/>
        <w:jc w:val="both"/>
      </w:pPr>
      <w:r>
        <w:rPr>
          <w:rFonts w:ascii="Arial" w:eastAsia="Arial" w:hAnsi="Arial" w:cs="Arial"/>
        </w:rPr>
        <w:t xml:space="preserve">another school to facilitate the transfer of a student; </w:t>
      </w:r>
    </w:p>
    <w:p w14:paraId="1765B017" w14:textId="77777777" w:rsidR="006716CC" w:rsidRDefault="003430CC">
      <w:pPr>
        <w:numPr>
          <w:ilvl w:val="1"/>
          <w:numId w:val="1"/>
        </w:numPr>
        <w:spacing w:after="83" w:line="250" w:lineRule="auto"/>
        <w:ind w:left="1108" w:right="840" w:hanging="360"/>
        <w:jc w:val="both"/>
      </w:pPr>
      <w:r>
        <w:rPr>
          <w:rFonts w:ascii="Arial" w:eastAsia="Arial" w:hAnsi="Arial" w:cs="Arial"/>
        </w:rPr>
        <w:t xml:space="preserve">government departments; </w:t>
      </w:r>
    </w:p>
    <w:p w14:paraId="33211F80" w14:textId="77777777" w:rsidR="006716CC" w:rsidRDefault="003430CC">
      <w:pPr>
        <w:numPr>
          <w:ilvl w:val="1"/>
          <w:numId w:val="1"/>
        </w:numPr>
        <w:spacing w:after="127" w:line="250" w:lineRule="auto"/>
        <w:ind w:left="1108" w:right="840" w:hanging="360"/>
        <w:jc w:val="both"/>
      </w:pPr>
      <w:r>
        <w:rPr>
          <w:rFonts w:ascii="Arial" w:eastAsia="Arial" w:hAnsi="Arial" w:cs="Arial"/>
        </w:rPr>
        <w:t xml:space="preserve">medical practitioners, and people providing educational, support and health services to the School, including specialist visiting teachers, sports coaches, volunteers and counsellors; </w:t>
      </w:r>
    </w:p>
    <w:p w14:paraId="18C22D5F" w14:textId="77777777" w:rsidR="006716CC" w:rsidRDefault="003430CC">
      <w:pPr>
        <w:numPr>
          <w:ilvl w:val="1"/>
          <w:numId w:val="1"/>
        </w:numPr>
        <w:spacing w:after="83" w:line="250" w:lineRule="auto"/>
        <w:ind w:left="1108" w:right="840" w:hanging="360"/>
        <w:jc w:val="both"/>
      </w:pPr>
      <w:r>
        <w:rPr>
          <w:rFonts w:ascii="Arial" w:eastAsia="Arial" w:hAnsi="Arial" w:cs="Arial"/>
        </w:rPr>
        <w:t xml:space="preserve">anyone you authorise the School to disclose information to; and  </w:t>
      </w:r>
    </w:p>
    <w:p w14:paraId="6C534E01" w14:textId="77777777" w:rsidR="006716CC" w:rsidRDefault="003430CC">
      <w:pPr>
        <w:numPr>
          <w:ilvl w:val="1"/>
          <w:numId w:val="1"/>
        </w:numPr>
        <w:spacing w:after="125" w:line="250" w:lineRule="auto"/>
        <w:ind w:left="1108" w:right="840" w:hanging="360"/>
        <w:jc w:val="both"/>
      </w:pPr>
      <w:r>
        <w:rPr>
          <w:rFonts w:ascii="Arial" w:eastAsia="Arial" w:hAnsi="Arial" w:cs="Arial"/>
        </w:rPr>
        <w:t xml:space="preserve">anyone to whom we are required or authorised to disclose the information to by law.  </w:t>
      </w:r>
    </w:p>
    <w:p w14:paraId="1A0AFAAD" w14:textId="77777777" w:rsidR="004C0D0D" w:rsidRPr="004C0D0D" w:rsidRDefault="003430CC" w:rsidP="004C0D0D">
      <w:pPr>
        <w:numPr>
          <w:ilvl w:val="0"/>
          <w:numId w:val="1"/>
        </w:numPr>
        <w:spacing w:after="2" w:line="240" w:lineRule="auto"/>
        <w:ind w:right="800" w:hanging="360"/>
      </w:pPr>
      <w:r>
        <w:rPr>
          <w:rFonts w:ascii="Arial" w:eastAsia="Arial" w:hAnsi="Arial" w:cs="Arial"/>
          <w:sz w:val="23"/>
        </w:rPr>
        <w:t xml:space="preserve">Personal information collected from students is regularly disclosed to their parents or guardians. </w:t>
      </w:r>
    </w:p>
    <w:p w14:paraId="477EE6E9" w14:textId="77777777" w:rsidR="004C0D0D" w:rsidRDefault="004C0D0D" w:rsidP="004C0D0D">
      <w:pPr>
        <w:spacing w:after="2" w:line="240" w:lineRule="auto"/>
        <w:ind w:left="671" w:right="800"/>
      </w:pPr>
    </w:p>
    <w:p w14:paraId="6D73C7D9" w14:textId="5B43B985" w:rsidR="004C0D0D" w:rsidRDefault="003430CC" w:rsidP="004C0D0D">
      <w:pPr>
        <w:numPr>
          <w:ilvl w:val="0"/>
          <w:numId w:val="1"/>
        </w:numPr>
        <w:spacing w:after="2" w:line="240" w:lineRule="auto"/>
        <w:ind w:right="800" w:hanging="360"/>
      </w:pPr>
      <w:r w:rsidRPr="004C0D0D">
        <w:rPr>
          <w:rFonts w:ascii="Arial" w:eastAsia="Arial" w:hAnsi="Arial" w:cs="Arial"/>
          <w:sz w:val="23"/>
        </w:rPr>
        <w:t xml:space="preserve">Where personal and sensitive information is retained by </w:t>
      </w:r>
      <w:r w:rsidR="00BA66B1">
        <w:rPr>
          <w:rFonts w:ascii="Arial" w:eastAsia="Arial" w:hAnsi="Arial" w:cs="Arial"/>
          <w:sz w:val="23"/>
        </w:rPr>
        <w:t>VCEA</w:t>
      </w:r>
      <w:r w:rsidRPr="004C0D0D">
        <w:rPr>
          <w:rFonts w:ascii="Arial" w:eastAsia="Arial" w:hAnsi="Arial" w:cs="Arial"/>
          <w:sz w:val="23"/>
        </w:rPr>
        <w:t xml:space="preserve"> by a cloud service provider for educational and administrative purposes, it will be stored on servers </w:t>
      </w:r>
      <w:r w:rsidRPr="004C0D0D">
        <w:rPr>
          <w:rFonts w:ascii="Arial" w:eastAsia="Arial" w:hAnsi="Arial" w:cs="Arial"/>
          <w:b/>
          <w:sz w:val="23"/>
          <w:u w:val="single" w:color="000000"/>
        </w:rPr>
        <w:t>located within Australia</w:t>
      </w:r>
      <w:r w:rsidRPr="004C0D0D">
        <w:rPr>
          <w:rFonts w:ascii="Arial" w:eastAsia="Arial" w:hAnsi="Arial" w:cs="Arial"/>
          <w:sz w:val="23"/>
        </w:rPr>
        <w:t>.  This includes the Integrated Catholic Online Network (ICON) system</w:t>
      </w:r>
      <w:r w:rsidRPr="004C0D0D">
        <w:rPr>
          <w:rFonts w:ascii="Arial" w:eastAsia="Arial" w:hAnsi="Arial" w:cs="Arial"/>
        </w:rPr>
        <w:t xml:space="preserve">. Current best practice cyber security measures will be employed to protect this personal and sensitive information from unauthorised access, modification, use and disclosure. </w:t>
      </w:r>
      <w:r w:rsidRPr="004C0D0D">
        <w:rPr>
          <w:rFonts w:ascii="Arial" w:eastAsia="Arial" w:hAnsi="Arial" w:cs="Arial"/>
          <w:sz w:val="23"/>
        </w:rPr>
        <w:t xml:space="preserve"> </w:t>
      </w:r>
    </w:p>
    <w:p w14:paraId="0DC6C7CC" w14:textId="77777777" w:rsidR="004C0D0D" w:rsidRDefault="004C0D0D" w:rsidP="004C0D0D">
      <w:pPr>
        <w:pStyle w:val="ListParagraph"/>
        <w:rPr>
          <w:rFonts w:ascii="Arial" w:eastAsia="Arial" w:hAnsi="Arial" w:cs="Arial"/>
          <w:sz w:val="23"/>
        </w:rPr>
      </w:pPr>
    </w:p>
    <w:p w14:paraId="651992D0" w14:textId="3E736EF0" w:rsidR="006716CC" w:rsidRDefault="003430CC" w:rsidP="004C0D0D">
      <w:pPr>
        <w:numPr>
          <w:ilvl w:val="0"/>
          <w:numId w:val="1"/>
        </w:numPr>
        <w:spacing w:after="2" w:line="240" w:lineRule="auto"/>
        <w:ind w:right="800" w:hanging="360"/>
      </w:pPr>
      <w:r w:rsidRPr="004C0D0D">
        <w:rPr>
          <w:rFonts w:ascii="Arial" w:eastAsia="Arial" w:hAnsi="Arial" w:cs="Arial"/>
          <w:sz w:val="23"/>
        </w:rPr>
        <w:t xml:space="preserve">The School's Privacy Policy is accessible via the school website, newsletter, handbook or from the school office. The policy sets out how parents, guardians or students may seek access to personal information collected about them. However, there may be occasions when access is denied. Such occasions would include where access would have an unreasonable impact on the privacy of others, where access may result in a </w:t>
      </w:r>
      <w:r w:rsidRPr="004C0D0D">
        <w:rPr>
          <w:rFonts w:ascii="Arial" w:eastAsia="Arial" w:hAnsi="Arial" w:cs="Arial"/>
          <w:sz w:val="23"/>
        </w:rPr>
        <w:lastRenderedPageBreak/>
        <w:t xml:space="preserve">breach of the School's duty of care to the student, or where students have provided information in confidence.  </w:t>
      </w:r>
    </w:p>
    <w:p w14:paraId="21222BA7" w14:textId="77777777" w:rsidR="006716CC" w:rsidRDefault="003430CC">
      <w:pPr>
        <w:spacing w:after="0"/>
        <w:ind w:left="763"/>
      </w:pPr>
      <w:r>
        <w:rPr>
          <w:rFonts w:ascii="Arial" w:eastAsia="Arial" w:hAnsi="Arial" w:cs="Arial"/>
          <w:sz w:val="23"/>
        </w:rPr>
        <w:t xml:space="preserve"> </w:t>
      </w:r>
    </w:p>
    <w:p w14:paraId="36F16356" w14:textId="77777777" w:rsidR="006716CC" w:rsidRDefault="003430CC">
      <w:pPr>
        <w:numPr>
          <w:ilvl w:val="0"/>
          <w:numId w:val="1"/>
        </w:numPr>
        <w:spacing w:after="2" w:line="240" w:lineRule="auto"/>
        <w:ind w:right="800" w:hanging="360"/>
      </w:pPr>
      <w:r>
        <w:rPr>
          <w:rFonts w:ascii="Arial" w:eastAsia="Arial" w:hAnsi="Arial" w:cs="Arial"/>
          <w:sz w:val="23"/>
        </w:rPr>
        <w:t xml:space="preserve">The School’s Privacy Policy also sets out how parents and students can make a complaint about a breach of the Australian Privacy Principles and how the complaint will be handled. </w:t>
      </w:r>
    </w:p>
    <w:p w14:paraId="657CA086" w14:textId="77777777" w:rsidR="006716CC" w:rsidRDefault="003430CC">
      <w:pPr>
        <w:spacing w:after="0"/>
        <w:ind w:left="763"/>
      </w:pPr>
      <w:r>
        <w:rPr>
          <w:rFonts w:ascii="Arial" w:eastAsia="Arial" w:hAnsi="Arial" w:cs="Arial"/>
          <w:sz w:val="23"/>
        </w:rPr>
        <w:t xml:space="preserve"> </w:t>
      </w:r>
    </w:p>
    <w:p w14:paraId="79271D0D" w14:textId="77777777" w:rsidR="006716CC" w:rsidRDefault="003430CC">
      <w:pPr>
        <w:numPr>
          <w:ilvl w:val="0"/>
          <w:numId w:val="1"/>
        </w:numPr>
        <w:spacing w:after="2" w:line="240" w:lineRule="auto"/>
        <w:ind w:right="800" w:hanging="360"/>
      </w:pPr>
      <w:r>
        <w:rPr>
          <w:rFonts w:ascii="Arial" w:eastAsia="Arial" w:hAnsi="Arial" w:cs="Arial"/>
          <w:sz w:val="23"/>
        </w:rPr>
        <w:t xml:space="preserve">The School may engage in fundraising activities. Information received from you may be used to make an appeal to you. Your information may also be disclosed to organisations that assist in the School's fundraising activities solely for that purpose. We will not disclose your personal information to third parties for their own marketing purposes without your consent.  </w:t>
      </w:r>
    </w:p>
    <w:p w14:paraId="6C927CE6" w14:textId="77777777" w:rsidR="006716CC" w:rsidRDefault="003430CC">
      <w:pPr>
        <w:spacing w:after="0"/>
        <w:ind w:left="763"/>
      </w:pPr>
      <w:r>
        <w:rPr>
          <w:rFonts w:ascii="Arial" w:eastAsia="Arial" w:hAnsi="Arial" w:cs="Arial"/>
          <w:sz w:val="23"/>
        </w:rPr>
        <w:t xml:space="preserve"> </w:t>
      </w:r>
    </w:p>
    <w:p w14:paraId="4ACE6317" w14:textId="77777777" w:rsidR="006716CC" w:rsidRDefault="003430CC">
      <w:pPr>
        <w:numPr>
          <w:ilvl w:val="0"/>
          <w:numId w:val="1"/>
        </w:numPr>
        <w:spacing w:after="2" w:line="240" w:lineRule="auto"/>
        <w:ind w:right="800" w:hanging="360"/>
      </w:pPr>
      <w:r>
        <w:rPr>
          <w:rFonts w:ascii="Arial" w:eastAsia="Arial" w:hAnsi="Arial" w:cs="Arial"/>
          <w:sz w:val="23"/>
        </w:rPr>
        <w:t xml:space="preserve">On occasions information such as academic and sporting achievements, student activities and similar news is published in School newsletters and magazines, on our intranet and on our website. This may include photographs and videos of student activities such as sporting events, school camps and school excursions. The School will obtain permissions annually from the student’s parent or guardian (and from the student if appropriate) prior to publication if we would like to include such photographs or videos [or other identifying material] in our promotional material or otherwise make this material available to the public such as on the internet.  </w:t>
      </w:r>
    </w:p>
    <w:p w14:paraId="6ABC339B" w14:textId="77777777" w:rsidR="006716CC" w:rsidRDefault="003430CC">
      <w:pPr>
        <w:spacing w:after="0"/>
        <w:ind w:left="763"/>
      </w:pPr>
      <w:r>
        <w:rPr>
          <w:rFonts w:ascii="Arial" w:eastAsia="Arial" w:hAnsi="Arial" w:cs="Arial"/>
          <w:sz w:val="24"/>
        </w:rPr>
        <w:t xml:space="preserve"> </w:t>
      </w:r>
    </w:p>
    <w:p w14:paraId="5114C1BC" w14:textId="77777777" w:rsidR="006716CC" w:rsidRDefault="003430CC">
      <w:pPr>
        <w:numPr>
          <w:ilvl w:val="0"/>
          <w:numId w:val="1"/>
        </w:numPr>
        <w:spacing w:after="2" w:line="240" w:lineRule="auto"/>
        <w:ind w:right="800" w:hanging="360"/>
      </w:pPr>
      <w:r>
        <w:rPr>
          <w:rFonts w:ascii="Arial" w:eastAsia="Arial" w:hAnsi="Arial" w:cs="Arial"/>
          <w:sz w:val="23"/>
        </w:rPr>
        <w:t>If you provide the School with the personal information of others, such as doctors or emergency contacts, we encourage you to inform them you are disclosing that information to the School and why, that they can access that information if they wish and that the School does not usually disclose this information to third parties.</w:t>
      </w:r>
      <w:r>
        <w:rPr>
          <w:rFonts w:ascii="Arial" w:eastAsia="Arial" w:hAnsi="Arial" w:cs="Arial"/>
          <w:sz w:val="24"/>
        </w:rPr>
        <w:t xml:space="preserve"> </w:t>
      </w:r>
    </w:p>
    <w:p w14:paraId="24592FE0" w14:textId="77777777" w:rsidR="006716CC" w:rsidRDefault="003430CC">
      <w:pPr>
        <w:spacing w:after="0"/>
        <w:ind w:left="43"/>
      </w:pPr>
      <w:r>
        <w:rPr>
          <w:rFonts w:ascii="Arial" w:eastAsia="Arial" w:hAnsi="Arial" w:cs="Arial"/>
          <w:sz w:val="23"/>
        </w:rPr>
        <w:t xml:space="preserve"> </w:t>
      </w:r>
    </w:p>
    <w:p w14:paraId="4FA14BC4" w14:textId="7E2103C3" w:rsidR="006716CC" w:rsidRDefault="003430CC" w:rsidP="004C0D0D">
      <w:pPr>
        <w:spacing w:after="109"/>
        <w:ind w:left="43"/>
      </w:pPr>
      <w:r>
        <w:rPr>
          <w:sz w:val="23"/>
        </w:rPr>
        <w:t xml:space="preserve"> </w:t>
      </w:r>
    </w:p>
    <w:sectPr w:rsidR="006716CC" w:rsidSect="004C0D0D">
      <w:headerReference w:type="default" r:id="rId7"/>
      <w:pgSz w:w="11904"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FA1A3" w14:textId="77777777" w:rsidR="006A5AE7" w:rsidRDefault="006A5AE7" w:rsidP="004C0D0D">
      <w:pPr>
        <w:spacing w:after="0" w:line="240" w:lineRule="auto"/>
      </w:pPr>
      <w:r>
        <w:separator/>
      </w:r>
    </w:p>
  </w:endnote>
  <w:endnote w:type="continuationSeparator" w:id="0">
    <w:p w14:paraId="27262950" w14:textId="77777777" w:rsidR="006A5AE7" w:rsidRDefault="006A5AE7" w:rsidP="004C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ED5FD" w14:textId="77777777" w:rsidR="006A5AE7" w:rsidRDefault="006A5AE7" w:rsidP="004C0D0D">
      <w:pPr>
        <w:spacing w:after="0" w:line="240" w:lineRule="auto"/>
      </w:pPr>
      <w:r>
        <w:separator/>
      </w:r>
    </w:p>
  </w:footnote>
  <w:footnote w:type="continuationSeparator" w:id="0">
    <w:p w14:paraId="74C2A104" w14:textId="77777777" w:rsidR="006A5AE7" w:rsidRDefault="006A5AE7" w:rsidP="004C0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6E08" w14:textId="521785F3" w:rsidR="004C0D0D" w:rsidRDefault="004C0D0D">
    <w:pPr>
      <w:pStyle w:val="Header"/>
    </w:pPr>
    <w:r>
      <w:rPr>
        <w:rFonts w:cstheme="minorHAnsi"/>
        <w:iCs/>
        <w:noProof/>
      </w:rPr>
      <w:t xml:space="preserve">                                                                                                                                                                                 </w:t>
    </w:r>
    <w:r w:rsidR="009E3B13">
      <w:rPr>
        <w:noProof/>
      </w:rPr>
      <w:drawing>
        <wp:inline distT="0" distB="0" distL="0" distR="0" wp14:anchorId="6B7A9783" wp14:editId="59136D6E">
          <wp:extent cx="597099" cy="838200"/>
          <wp:effectExtent l="0" t="0" r="0" b="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265" cy="887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A3C20"/>
    <w:multiLevelType w:val="hybridMultilevel"/>
    <w:tmpl w:val="CFF80032"/>
    <w:lvl w:ilvl="0" w:tplc="B4781404">
      <w:start w:val="1"/>
      <w:numFmt w:val="decimal"/>
      <w:lvlText w:val="%1."/>
      <w:lvlJc w:val="left"/>
      <w:pPr>
        <w:ind w:left="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B4490C">
      <w:start w:val="1"/>
      <w:numFmt w:val="bullet"/>
      <w:lvlText w:val="•"/>
      <w:lvlJc w:val="left"/>
      <w:pPr>
        <w:ind w:left="1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C0120E">
      <w:start w:val="1"/>
      <w:numFmt w:val="bullet"/>
      <w:lvlText w:val="▪"/>
      <w:lvlJc w:val="left"/>
      <w:pPr>
        <w:ind w:left="18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A89A42">
      <w:start w:val="1"/>
      <w:numFmt w:val="bullet"/>
      <w:lvlText w:val="•"/>
      <w:lvlJc w:val="left"/>
      <w:pPr>
        <w:ind w:left="2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0ECCB8">
      <w:start w:val="1"/>
      <w:numFmt w:val="bullet"/>
      <w:lvlText w:val="o"/>
      <w:lvlJc w:val="left"/>
      <w:pPr>
        <w:ind w:left="3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F6093E">
      <w:start w:val="1"/>
      <w:numFmt w:val="bullet"/>
      <w:lvlText w:val="▪"/>
      <w:lvlJc w:val="left"/>
      <w:pPr>
        <w:ind w:left="40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3227EE">
      <w:start w:val="1"/>
      <w:numFmt w:val="bullet"/>
      <w:lvlText w:val="•"/>
      <w:lvlJc w:val="left"/>
      <w:pPr>
        <w:ind w:left="4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24B61C">
      <w:start w:val="1"/>
      <w:numFmt w:val="bullet"/>
      <w:lvlText w:val="o"/>
      <w:lvlJc w:val="left"/>
      <w:pPr>
        <w:ind w:left="5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7084AE">
      <w:start w:val="1"/>
      <w:numFmt w:val="bullet"/>
      <w:lvlText w:val="▪"/>
      <w:lvlJc w:val="left"/>
      <w:pPr>
        <w:ind w:left="6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2137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CC"/>
    <w:rsid w:val="00266471"/>
    <w:rsid w:val="003430CC"/>
    <w:rsid w:val="003951FC"/>
    <w:rsid w:val="004C0D0D"/>
    <w:rsid w:val="00660B1F"/>
    <w:rsid w:val="006716CC"/>
    <w:rsid w:val="006A5AE7"/>
    <w:rsid w:val="009E3B13"/>
    <w:rsid w:val="00B204AF"/>
    <w:rsid w:val="00BA66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FE00"/>
  <w15:docId w15:val="{F279D532-B207-45A1-B245-DCBDA6FB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D0D"/>
    <w:rPr>
      <w:rFonts w:ascii="Calibri" w:eastAsia="Calibri" w:hAnsi="Calibri" w:cs="Calibri"/>
      <w:color w:val="000000"/>
    </w:rPr>
  </w:style>
  <w:style w:type="paragraph" w:styleId="Footer">
    <w:name w:val="footer"/>
    <w:basedOn w:val="Normal"/>
    <w:link w:val="FooterChar"/>
    <w:uiPriority w:val="99"/>
    <w:unhideWhenUsed/>
    <w:rsid w:val="004C0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D0D"/>
    <w:rPr>
      <w:rFonts w:ascii="Calibri" w:eastAsia="Calibri" w:hAnsi="Calibri" w:cs="Calibri"/>
      <w:color w:val="000000"/>
    </w:rPr>
  </w:style>
  <w:style w:type="paragraph" w:styleId="ListParagraph">
    <w:name w:val="List Paragraph"/>
    <w:basedOn w:val="Normal"/>
    <w:uiPriority w:val="34"/>
    <w:qFormat/>
    <w:rsid w:val="004C0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Corry</dc:creator>
  <cp:keywords/>
  <cp:lastModifiedBy>Carli Lamb</cp:lastModifiedBy>
  <cp:revision>4</cp:revision>
  <cp:lastPrinted>2023-06-05T04:59:00Z</cp:lastPrinted>
  <dcterms:created xsi:type="dcterms:W3CDTF">2025-08-06T02:27:00Z</dcterms:created>
  <dcterms:modified xsi:type="dcterms:W3CDTF">2025-08-06T02:28:00Z</dcterms:modified>
</cp:coreProperties>
</file>